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399">
      <w:pPr>
        <w:pStyle w:val="ConsPlusNormal"/>
        <w:jc w:val="both"/>
        <w:outlineLvl w:val="0"/>
      </w:pPr>
    </w:p>
    <w:p w:rsidR="00000000" w:rsidRDefault="00C72399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C72399">
      <w:pPr>
        <w:pStyle w:val="ConsPlusTitle"/>
        <w:jc w:val="center"/>
      </w:pPr>
    </w:p>
    <w:p w:rsidR="00000000" w:rsidRDefault="00C72399">
      <w:pPr>
        <w:pStyle w:val="ConsPlusTitle"/>
        <w:jc w:val="center"/>
      </w:pPr>
      <w:r>
        <w:t>ПОСТАНОВЛЕНИЕ</w:t>
      </w:r>
    </w:p>
    <w:p w:rsidR="00000000" w:rsidRDefault="00C72399">
      <w:pPr>
        <w:pStyle w:val="ConsPlusTitle"/>
        <w:jc w:val="center"/>
      </w:pPr>
      <w:r>
        <w:t>от 3 августа 2016 г. N 551</w:t>
      </w:r>
    </w:p>
    <w:p w:rsidR="00000000" w:rsidRDefault="00C72399">
      <w:pPr>
        <w:pStyle w:val="ConsPlusTitle"/>
        <w:jc w:val="center"/>
      </w:pPr>
    </w:p>
    <w:p w:rsidR="00000000" w:rsidRDefault="00C72399">
      <w:pPr>
        <w:pStyle w:val="ConsPlusTitle"/>
        <w:jc w:val="center"/>
      </w:pPr>
      <w:r>
        <w:t>О ПОРЯДКЕ ПРОВЕРКИ</w:t>
      </w:r>
    </w:p>
    <w:p w:rsidR="00000000" w:rsidRDefault="00C72399">
      <w:pPr>
        <w:pStyle w:val="ConsPlusTitle"/>
        <w:jc w:val="center"/>
      </w:pPr>
      <w:r>
        <w:t>ДОСТОВЕРНОСТИ И ПОЛНОТЫ СВЕДЕНИЙ, ПРЕДСТАВЛЯЕМЫХ</w:t>
      </w:r>
    </w:p>
    <w:p w:rsidR="00000000" w:rsidRDefault="00C72399">
      <w:pPr>
        <w:pStyle w:val="ConsPlusTitle"/>
        <w:jc w:val="center"/>
      </w:pPr>
      <w:r>
        <w:t xml:space="preserve">ГРАЖДАНАМИ, ПРЕТЕНДУЮЩИМИ НА ЗАМЕЩЕНИЕ </w:t>
      </w:r>
      <w:proofErr w:type="gramStart"/>
      <w:r>
        <w:t>ОТДЕЛЬНЫХ</w:t>
      </w:r>
      <w:proofErr w:type="gramEnd"/>
    </w:p>
    <w:p w:rsidR="00000000" w:rsidRDefault="00C72399">
      <w:pPr>
        <w:pStyle w:val="ConsPlusTitle"/>
        <w:jc w:val="center"/>
      </w:pPr>
      <w:r>
        <w:t>ДОЛЖНОСТЕЙ МУНИЦИПАЛЬНОЙ СЛУЖБЫ, И ЛИЦАМИ, ЗАМЕЩАЮЩИМИ</w:t>
      </w:r>
    </w:p>
    <w:p w:rsidR="00000000" w:rsidRDefault="00C72399">
      <w:pPr>
        <w:pStyle w:val="ConsPlusTitle"/>
        <w:jc w:val="center"/>
      </w:pPr>
      <w:r>
        <w:t>УКАЗАННЫЕ ДОЛЖНОСТИ, И СОБЛЮДЕНИЯ ЛИЦАМИ, ЗАМЕЩАЮЩИМИ</w:t>
      </w:r>
    </w:p>
    <w:p w:rsidR="00000000" w:rsidRDefault="00C72399">
      <w:pPr>
        <w:pStyle w:val="ConsPlusTitle"/>
        <w:jc w:val="center"/>
      </w:pPr>
      <w:r>
        <w:t>УКАЗАННЫЕ ДОЛЖНОСТИ, ТРЕБОВАНИЙ К СЛУЖЕБНОМУ ПОВЕ</w:t>
      </w:r>
      <w:r>
        <w:t>ДЕНИЮ</w:t>
      </w:r>
    </w:p>
    <w:p w:rsidR="00000000" w:rsidRDefault="00C72399">
      <w:pPr>
        <w:pStyle w:val="ConsPlusNormal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</w:t>
      </w:r>
      <w:r>
        <w:t>ий к служебному поведению согласно приложению N 1.</w:t>
      </w:r>
      <w:proofErr w:type="gramEnd"/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2. Признать утратившими силу постановления Правительства Ростовской области по </w:t>
      </w:r>
      <w:hyperlink w:anchor="Par156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</w:t>
      </w:r>
      <w:r>
        <w:t>ициального опубликования.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C72399">
      <w:pPr>
        <w:pStyle w:val="ConsPlusNormal"/>
        <w:jc w:val="both"/>
      </w:pPr>
      <w:r>
        <w:t xml:space="preserve">(в ред. постановлений Правительства РО от 22.02.2018 </w:t>
      </w:r>
      <w:hyperlink r:id="rId8" w:history="1">
        <w:r>
          <w:rPr>
            <w:color w:val="0000FF"/>
          </w:rPr>
          <w:t>N 79</w:t>
        </w:r>
      </w:hyperlink>
      <w:r>
        <w:t xml:space="preserve">, от 30.03.2020 </w:t>
      </w:r>
      <w:hyperlink r:id="rId9" w:history="1">
        <w:r>
          <w:rPr>
            <w:color w:val="0000FF"/>
          </w:rPr>
          <w:t>N 259</w:t>
        </w:r>
      </w:hyperlink>
      <w:r>
        <w:t>)</w:t>
      </w: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right"/>
      </w:pPr>
      <w:r>
        <w:t>Г</w:t>
      </w:r>
      <w:r>
        <w:t>убернатор</w:t>
      </w:r>
    </w:p>
    <w:p w:rsidR="00000000" w:rsidRDefault="00C72399">
      <w:pPr>
        <w:pStyle w:val="ConsPlusNormal"/>
        <w:jc w:val="right"/>
      </w:pPr>
      <w:r>
        <w:t>Ростовской области</w:t>
      </w:r>
    </w:p>
    <w:p w:rsidR="00000000" w:rsidRDefault="00C72399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000000" w:rsidRDefault="00C72399">
      <w:pPr>
        <w:pStyle w:val="ConsPlusNormal"/>
      </w:pPr>
      <w:r>
        <w:t>Постановление вносит</w:t>
      </w:r>
    </w:p>
    <w:p w:rsidR="00000000" w:rsidRDefault="00C72399">
      <w:pPr>
        <w:pStyle w:val="ConsPlusNormal"/>
        <w:spacing w:before="240"/>
      </w:pPr>
      <w:r>
        <w:t>управление по противодействию</w:t>
      </w:r>
    </w:p>
    <w:p w:rsidR="00000000" w:rsidRDefault="00C72399">
      <w:pPr>
        <w:pStyle w:val="ConsPlusNormal"/>
        <w:spacing w:before="240"/>
      </w:pPr>
      <w:r>
        <w:t>коррупции при Губернаторе</w:t>
      </w:r>
    </w:p>
    <w:p w:rsidR="00000000" w:rsidRDefault="00C72399">
      <w:pPr>
        <w:pStyle w:val="ConsPlusNormal"/>
        <w:spacing w:before="240"/>
      </w:pPr>
      <w:r>
        <w:t>Ростовской области</w:t>
      </w: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right"/>
        <w:outlineLvl w:val="0"/>
      </w:pPr>
      <w:r>
        <w:t>Приложение N 1</w:t>
      </w:r>
    </w:p>
    <w:p w:rsidR="00000000" w:rsidRDefault="00C72399">
      <w:pPr>
        <w:pStyle w:val="ConsPlusNormal"/>
        <w:jc w:val="right"/>
      </w:pPr>
      <w:r>
        <w:lastRenderedPageBreak/>
        <w:t>к постановлению</w:t>
      </w:r>
    </w:p>
    <w:p w:rsidR="00000000" w:rsidRDefault="00C72399">
      <w:pPr>
        <w:pStyle w:val="ConsPlusNormal"/>
        <w:jc w:val="right"/>
      </w:pPr>
      <w:r>
        <w:t>Правительства</w:t>
      </w:r>
    </w:p>
    <w:p w:rsidR="00000000" w:rsidRDefault="00C72399">
      <w:pPr>
        <w:pStyle w:val="ConsPlusNormal"/>
        <w:jc w:val="right"/>
      </w:pPr>
      <w:r>
        <w:t>Ростовской области</w:t>
      </w:r>
    </w:p>
    <w:p w:rsidR="00000000" w:rsidRDefault="00C72399">
      <w:pPr>
        <w:pStyle w:val="ConsPlusNormal"/>
        <w:jc w:val="right"/>
      </w:pPr>
      <w:r>
        <w:t>от 03.08.2016 N 551</w:t>
      </w: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Title"/>
        <w:jc w:val="center"/>
      </w:pPr>
      <w:bookmarkStart w:id="0" w:name="Par42"/>
      <w:bookmarkEnd w:id="0"/>
      <w:r>
        <w:t>ПОРЯДОК</w:t>
      </w:r>
    </w:p>
    <w:p w:rsidR="00000000" w:rsidRDefault="00C72399">
      <w:pPr>
        <w:pStyle w:val="ConsPlusTitle"/>
        <w:jc w:val="center"/>
      </w:pPr>
      <w:r>
        <w:t>ПРОВЕРКИ ДО</w:t>
      </w:r>
      <w:r>
        <w:t>СТОВЕРНОСТИ И ПОЛНОТЫ СВЕДЕНИЙ, ПРЕДСТАВЛЯЕМЫХ</w:t>
      </w:r>
    </w:p>
    <w:p w:rsidR="00000000" w:rsidRDefault="00C72399">
      <w:pPr>
        <w:pStyle w:val="ConsPlusTitle"/>
        <w:jc w:val="center"/>
      </w:pPr>
      <w:r>
        <w:t>ГРАЖДАНАМИ, ПРЕТЕНДУЮЩИМИ НА ЗАМЕЩЕНИЕ ОТДЕЛЬНЫХ ДОЛЖНОСТЕЙ</w:t>
      </w:r>
    </w:p>
    <w:p w:rsidR="00000000" w:rsidRDefault="00C72399">
      <w:pPr>
        <w:pStyle w:val="ConsPlusTitle"/>
        <w:jc w:val="center"/>
      </w:pPr>
      <w:proofErr w:type="gramStart"/>
      <w:r>
        <w:t>МУНИЦИПАЛЬНОЙ СЛУЖБЫ, И ЛИЦАМИ, ЗАМЕЩАЮЩИМИ УКАЗАННЫЕ</w:t>
      </w:r>
      <w:proofErr w:type="gramEnd"/>
    </w:p>
    <w:p w:rsidR="00000000" w:rsidRDefault="00C72399">
      <w:pPr>
        <w:pStyle w:val="ConsPlusTitle"/>
        <w:jc w:val="center"/>
      </w:pPr>
      <w:r>
        <w:t>ДОЛЖНОСТИ, И СОБЛЮДЕНИЯ ЛИЦАМИ, ЗАМЕЩАЮЩИМИ УКАЗАННЫЕ</w:t>
      </w:r>
    </w:p>
    <w:p w:rsidR="00000000" w:rsidRDefault="00C72399">
      <w:pPr>
        <w:pStyle w:val="ConsPlusTitle"/>
        <w:jc w:val="center"/>
      </w:pPr>
      <w:r>
        <w:t>ДОЛЖНОСТИ, ТРЕБОВАНИЙ К СЛУЖЕБНОМУ ПОВЕДЕНИЮ</w:t>
      </w:r>
    </w:p>
    <w:p w:rsidR="00000000" w:rsidRDefault="00C72399">
      <w:pPr>
        <w:pStyle w:val="ConsPlusNormal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ind w:firstLine="540"/>
        <w:jc w:val="both"/>
      </w:pPr>
      <w:r>
        <w:t>1. Настоящий Порядок определяет правила осуществления проверки: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0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02.03.2007 N 25-ФЗ "О муниципальной службе в Российской Федерации":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гражданами, претендующими на замещение должностей муниципаль</w:t>
      </w:r>
      <w:r>
        <w:t xml:space="preserve">ной службы, указанных в </w:t>
      </w:r>
      <w:hyperlink r:id="rId11" w:history="1">
        <w:r>
          <w:rPr>
            <w:color w:val="0000FF"/>
          </w:rPr>
          <w:t>пункте 4 части 7 статьи 13.1</w:t>
        </w:r>
      </w:hyperlink>
      <w:r>
        <w:t xml:space="preserve"> Областного закона от 12.05.2009 N 218-ЗС "О противодействии коррупции в Ростовской област</w:t>
      </w:r>
      <w:r>
        <w:t>и" (далее соответственно - граждане, должности муниципальной службы), на отчетную дату;</w:t>
      </w:r>
    </w:p>
    <w:p w:rsidR="00000000" w:rsidRDefault="00C7239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 от 22.02.2018 N </w:t>
      </w:r>
      <w:r>
        <w:t>79)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лицами, замещающими должности муниципальной службы, за отчетный период и за два года, предшествующие отчетному периоду.</w:t>
      </w:r>
    </w:p>
    <w:p w:rsidR="00000000" w:rsidRDefault="00C72399">
      <w:pPr>
        <w:pStyle w:val="ConsPlusNormal"/>
        <w:spacing w:before="240"/>
        <w:ind w:firstLine="540"/>
        <w:jc w:val="both"/>
      </w:pPr>
      <w:bookmarkStart w:id="1" w:name="Par58"/>
      <w:bookmarkEnd w:id="1"/>
      <w:r>
        <w:t>1.2. Достоверности и полноты сведений (в части, касающейся профилактики коррупционных правонарушений), представленных граж</w:t>
      </w:r>
      <w:r>
        <w:t>данами при поступлении на муниципальную службу, в соответствии с нормативными правовыми актами Российской Федерации.</w:t>
      </w:r>
    </w:p>
    <w:p w:rsidR="00000000" w:rsidRDefault="00C723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 от 22.02.2018 N 79)</w:t>
      </w:r>
    </w:p>
    <w:p w:rsidR="00000000" w:rsidRDefault="00C72399">
      <w:pPr>
        <w:pStyle w:val="ConsPlusNormal"/>
        <w:spacing w:before="240"/>
        <w:ind w:firstLine="540"/>
        <w:jc w:val="both"/>
      </w:pPr>
      <w:bookmarkStart w:id="2" w:name="Par60"/>
      <w:bookmarkEnd w:id="2"/>
      <w:r>
        <w:t xml:space="preserve">1.3. </w:t>
      </w:r>
      <w:proofErr w:type="gramStart"/>
      <w:r>
        <w:t>Соблюдения лицами, замещающими должности муниципальной службы, в течение трех лет, предшествующих поступлению информации, явившейся основанием для осуществления проверки, предусмотренной настоящим под</w:t>
      </w:r>
      <w:r>
        <w:t xml:space="preserve">пунктом, запретов, ограничений,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</w:t>
      </w:r>
      <w:r>
        <w:t>5.12.2008 N 273-ФЗ "О противодействии коррупции", другими федеральными законами (далее - требования к служебному поведению).</w:t>
      </w:r>
      <w:proofErr w:type="gramEnd"/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2. Проверка, предусмотренная </w:t>
      </w:r>
      <w:hyperlink w:anchor="Par58" w:tooltip="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, в соответствии с нормативными правовыми актами Российской Федерации.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ar60" w:tooltip="1.3. Соблюдения лицами, замещающими должности муниципальной службы, в течение трех лет, предшествующих поступлению информации, явившейся основанием для осуществления проверки, предусмотренной настоящим подпунктом, запретов, ограничений, требований о предотвращении или урегулировании конфликта интересов, исполнения ими обязанностей, установленных Федеральным законом от 25.12.2008 N 273-ФЗ &quot;О противодействии коррупции&quot;, другими федеральными законами (далее - требования к служебному поведению)." w:history="1">
        <w:r>
          <w:rPr>
            <w:color w:val="0000FF"/>
          </w:rPr>
          <w:t>1.3 пункта 1</w:t>
        </w:r>
      </w:hyperlink>
      <w:r>
        <w:t xml:space="preserve"> настоящего Порядка, осуществляется соответствен</w:t>
      </w:r>
      <w:r>
        <w:t>но в отношении граждан, а также лиц, замещающих должности муниципальной службы.</w:t>
      </w:r>
    </w:p>
    <w:p w:rsidR="00000000" w:rsidRDefault="00C72399">
      <w:pPr>
        <w:pStyle w:val="ConsPlusNormal"/>
        <w:spacing w:before="240"/>
        <w:ind w:firstLine="540"/>
        <w:jc w:val="both"/>
      </w:pP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лицом, проходящим муниципальную службу на должности,</w:t>
      </w:r>
      <w:r>
        <w:t xml:space="preserve"> не включенной в перечни, установленные нормативным правовым актом Правительства Ростовской области и (или) муниципальными нормативными правовыми актами, и </w:t>
      </w:r>
      <w:r>
        <w:lastRenderedPageBreak/>
        <w:t>претендующим на замещение должности муниципальной службы, осуществляется в порядке, установленном на</w:t>
      </w:r>
      <w:r>
        <w:t>стоящим Порядком для проверки сведений, представляемых гражданами в соответствии с нормативными правовыми</w:t>
      </w:r>
      <w:proofErr w:type="gramEnd"/>
      <w:r>
        <w:t xml:space="preserve"> актами Российской Федерации.</w:t>
      </w:r>
    </w:p>
    <w:p w:rsidR="00000000" w:rsidRDefault="00C72399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 от 22.02.2018 N 79)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3. 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самоуправления, аппарата избирательной комисс</w:t>
      </w:r>
      <w:r>
        <w:t>ии муниципального образования.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4. 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самоуправления, аппарате и</w:t>
      </w:r>
      <w:r>
        <w:t>збирательной комиссии муниципального образования.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5. Решение о проведении проверки принимается отдельно в отношении каждого гражданина или лица, замещающего должность муниципальной службы, и оформляется в письменном виде.</w:t>
      </w:r>
    </w:p>
    <w:p w:rsidR="00000000" w:rsidRDefault="00C723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РО от 22.02.2018 N 79)</w:t>
      </w:r>
    </w:p>
    <w:p w:rsidR="00000000" w:rsidRDefault="00C72399">
      <w:pPr>
        <w:pStyle w:val="ConsPlusNormal"/>
        <w:spacing w:before="240"/>
        <w:ind w:firstLine="540"/>
        <w:jc w:val="both"/>
      </w:pPr>
      <w:bookmarkStart w:id="3" w:name="Par68"/>
      <w:bookmarkEnd w:id="3"/>
      <w:r>
        <w:t xml:space="preserve">6. По решению Губернатора Ростовской области или уполномоченного им лица управление по противодействию </w:t>
      </w:r>
      <w:r>
        <w:t>коррупции при Губернаторе Ростовской области может в установленном порядке осуществлять проверку: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6.1. Достоверности и полноты сведений о доходах, об имуществе и обязательствах имущественного характера, представленных гражданами, а также достоверности и по</w:t>
      </w:r>
      <w:r>
        <w:t>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Федерации.</w:t>
      </w:r>
    </w:p>
    <w:p w:rsidR="00000000" w:rsidRDefault="00C723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 от 22.02.2018 N 79)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6.2. Достоверности и полноты сведений о доходах, об имуществе и обязательствах имущественного характера, представленн</w:t>
      </w:r>
      <w:r>
        <w:t>ыми лицами, замещающими должности муниципальной службы.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6.3. Соблюдения лицами, замещающими должности муниципальной службы, требований к служебному поведению.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7. Проверка, предусмотренная </w:t>
      </w:r>
      <w:hyperlink w:anchor="Par68" w:tooltip="6. По решению Губернатора Ростовской области или уполномоченного им лица управление по противодействию коррупции при Губернаторе Ростовской области может в установленном порядке осуществлять проверку:" w:history="1">
        <w:r>
          <w:rPr>
            <w:color w:val="0000FF"/>
          </w:rPr>
          <w:t>пунктом 6</w:t>
        </w:r>
      </w:hyperlink>
      <w:r>
        <w:t xml:space="preserve"> настоящего Порядка, может проводиться независимо от проверок, осуществляемых подраздел</w:t>
      </w:r>
      <w:r>
        <w:t>ениями (должностными лицами, ответственными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8. Основанием для осуществления проверки является достат</w:t>
      </w:r>
      <w:r>
        <w:t>очная информация, представленная в письменном виде в установленном порядке: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8.1.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8.2. Подразделениями (должностными лицами, ответствен</w:t>
      </w:r>
      <w:r>
        <w:t xml:space="preserve">ными за работу) по профилактике коррупционных и иных правонарушений органов местного самоуправления, аппаратов </w:t>
      </w:r>
      <w:r>
        <w:lastRenderedPageBreak/>
        <w:t>избирательных комиссий муниципальных образований, управлением по противодействию коррупции при Губернаторе Ростовской области.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8.3. Постоянно дей</w:t>
      </w:r>
      <w:r>
        <w:t>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8.4. Общественной палатой Российской Федера</w:t>
      </w:r>
      <w:r>
        <w:t>ции.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8.5. Общероссийскими средствами массовой информации.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9. Информация анонимного характера не может служить основанием для осуществления проверки.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10. Проверка осуществляется в срок, не превышающий 60 дней со </w:t>
      </w:r>
      <w:r>
        <w:t>дня принятия решения о ее проведении. Срок проверки может быть продлен до 90 дней лицом, принявшим решение о ее проведении.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11. Подразделения (должностные лица, ответственные за работу) по профилактике коррупционных и иных правонарушений органов местного с</w:t>
      </w:r>
      <w:r>
        <w:t>амоуправления, аппаратов избирательных комиссий муниципальных образований, управление по противодействию коррупции при Губернаторе Ростовской области осуществляют проверку:</w:t>
      </w:r>
    </w:p>
    <w:p w:rsidR="00000000" w:rsidRDefault="00C72399">
      <w:pPr>
        <w:pStyle w:val="ConsPlusNormal"/>
        <w:spacing w:before="240"/>
        <w:ind w:firstLine="540"/>
        <w:jc w:val="both"/>
      </w:pPr>
      <w:bookmarkStart w:id="4" w:name="Par83"/>
      <w:bookmarkEnd w:id="4"/>
      <w:r>
        <w:t>11.1. Самостоятельно.</w:t>
      </w:r>
    </w:p>
    <w:p w:rsidR="00000000" w:rsidRDefault="00C72399">
      <w:pPr>
        <w:pStyle w:val="ConsPlusNormal"/>
        <w:spacing w:before="240"/>
        <w:ind w:firstLine="540"/>
        <w:jc w:val="both"/>
      </w:pPr>
      <w:bookmarkStart w:id="5" w:name="Par84"/>
      <w:bookmarkEnd w:id="5"/>
      <w:r>
        <w:t>11.2. Путем направления в установленном п</w:t>
      </w:r>
      <w:r>
        <w:t xml:space="preserve">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</w:t>
      </w:r>
      <w:proofErr w:type="spellStart"/>
      <w:r>
        <w:t>оперативно-разыскной</w:t>
      </w:r>
      <w:proofErr w:type="spellEnd"/>
      <w:r>
        <w:t xml:space="preserve"> деятельности, органы, осуществляющие государственную регистрацию прав на недвижим</w:t>
      </w:r>
      <w:r>
        <w:t>ое имущество и сделок с ним, и операторам информационных систем, в которых осуществляется выпуск цифровых финансовых активов.</w:t>
      </w:r>
    </w:p>
    <w:p w:rsidR="00000000" w:rsidRDefault="00C723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11.2 в ред. </w:t>
      </w:r>
      <w:hyperlink r:id="rId18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РО от 25.07.2022 N 620)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12. При осуществлении проверки, предусмотренной </w:t>
      </w:r>
      <w:hyperlink w:anchor="Par83" w:tooltip="11.1. Самостоятельно." w:history="1">
        <w:r>
          <w:rPr>
            <w:color w:val="0000FF"/>
          </w:rPr>
          <w:t>подпунктом 11.1 пункта 11</w:t>
        </w:r>
      </w:hyperlink>
      <w:r>
        <w:t xml:space="preserve"> настоящего Порядка, работник подразделения (должностное лицо, ответственное за ра</w:t>
      </w:r>
      <w:r>
        <w:t>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</w:t>
      </w:r>
      <w:r>
        <w:t>роверки: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12.1. Проводит собеседование с гражданином или лицом, замещающим должность муниципальной службы.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12.2. Изучает представленные гражданином или лицом, замещающим должность муниципальной службы, сведения о доходах, об имуществе и обязательствах имуще</w:t>
      </w:r>
      <w:r>
        <w:t>ственного характера и дополнительные материалы, которые приобщаются к материалам проверки.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12.3. Получает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</w:t>
      </w:r>
      <w:r>
        <w:t>имущественного характера и дополнительным материалам.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lastRenderedPageBreak/>
        <w:t xml:space="preserve">12.4. Направляет в установленном порядке запросы (кроме запросов, указанных в </w:t>
      </w:r>
      <w:hyperlink w:anchor="Par84" w:tooltip="11.2. 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азыскной деятельност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" w:history="1">
        <w:r>
          <w:rPr>
            <w:color w:val="0000FF"/>
          </w:rPr>
          <w:t>подпункте 11.2 пункта 11</w:t>
        </w:r>
      </w:hyperlink>
      <w:r>
        <w:t xml:space="preserve"> настоящего Порядка) в органы прокуратуры Российской Федерации, государственные органы Ростовской области и других субъектов Российской Федерации, органы местного</w:t>
      </w:r>
      <w:r>
        <w:t xml:space="preserve"> самоуправления, в организации об имеющихся у них сведениях: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о достоверност</w:t>
      </w:r>
      <w:r>
        <w:t>и и полноте сведений, представляемых в соответствии с нормативными правовыми актами Российской Федерации гражданином;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о соблюдении лицом, замещающим должность муниципальной службы, требований к служебному поведению.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12.5. Наводит справки у физических лиц и</w:t>
      </w:r>
      <w:r>
        <w:t xml:space="preserve"> получает от них информацию с их согласия.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12.6. Осуществляет анализ сведений, представленных гражданином или лицом, замещающим должность муниципальной службы, в соответствии с законодательством Российской Федерации о противодействии коррупции.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13. Утратил</w:t>
      </w:r>
      <w:r>
        <w:t xml:space="preserve">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 от 25.07.2022 N 620.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>Министр по вопросам обеспечения безопасности и противодействия коррупции в Ро</w:t>
      </w:r>
      <w:r>
        <w:t>стовской области (в случае его отсутствия - заместитель начальника управления по противодействию коррупции при Губернаторе Ростовской области - начальник отдела противодействия коррупции в органах государственной власти (далее - заместитель начальника упра</w:t>
      </w:r>
      <w:r>
        <w:t>вления - начальник отдела), представитель нанимателя (работодатель) либо иное лицо, уполномоченное исполнять обязанности представителя нанимателя (работодателя) в органе местного самоуправления, аппарате избирательной комиссии муниципального образования</w:t>
      </w:r>
      <w:proofErr w:type="gramEnd"/>
      <w:r>
        <w:t xml:space="preserve">, </w:t>
      </w:r>
      <w:proofErr w:type="gramStart"/>
      <w:r>
        <w:t>в</w:t>
      </w:r>
      <w:r>
        <w:t xml:space="preserve">праве самостоятельно обратиться к Губернатору Ростовской области или его специально уполномоченным заместителям (кроме запросов о проведении </w:t>
      </w:r>
      <w:proofErr w:type="spellStart"/>
      <w:r>
        <w:t>оперативно-разыскных</w:t>
      </w:r>
      <w:proofErr w:type="spellEnd"/>
      <w:r>
        <w:t xml:space="preserve"> мероприятий в органы, уполномоченные на их осуществление) с ходатайством о необходимости напра</w:t>
      </w:r>
      <w:r>
        <w:t>вления в установленном порядке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</w:t>
      </w:r>
      <w:r>
        <w:t>ется выпуск</w:t>
      </w:r>
      <w:proofErr w:type="gramEnd"/>
      <w:r>
        <w:t xml:space="preserve"> </w:t>
      </w:r>
      <w:proofErr w:type="gramStart"/>
      <w:r>
        <w:t xml:space="preserve">цифровых финансовых активов, о представлении в соответствии с </w:t>
      </w:r>
      <w:hyperlink r:id="rId20" w:history="1">
        <w:r>
          <w:rPr>
            <w:color w:val="0000FF"/>
          </w:rPr>
          <w:t>частью 6 статьи 26</w:t>
        </w:r>
      </w:hyperlink>
      <w:r>
        <w:t xml:space="preserve"> Федерального закона от 02.12.1990 N 395-I "О банках и ба</w:t>
      </w:r>
      <w:r>
        <w:t xml:space="preserve">нковской деятельности", </w:t>
      </w:r>
      <w:hyperlink r:id="rId21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21.03.1991 N 943-1 "О налоговых органах Российской Федерации", </w:t>
      </w:r>
      <w:hyperlink r:id="rId22" w:history="1">
        <w:r>
          <w:rPr>
            <w:color w:val="0000FF"/>
          </w:rPr>
          <w:t>статьей 7</w:t>
        </w:r>
      </w:hyperlink>
      <w:r>
        <w:t xml:space="preserve"> Федерального закона от 12.08.1995 N 144-ФЗ "Об оперативно-розыскной деятельности", </w:t>
      </w:r>
      <w:hyperlink r:id="rId23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13.07.2015 N 218-ФЗ "О государственной</w:t>
      </w:r>
      <w:proofErr w:type="gramEnd"/>
      <w:r>
        <w:t xml:space="preserve"> регистрации недвижимости" и </w:t>
      </w:r>
      <w:hyperlink r:id="rId24" w:history="1">
        <w:r>
          <w:rPr>
            <w:color w:val="0000FF"/>
          </w:rPr>
          <w:t>ча</w:t>
        </w:r>
        <w:r>
          <w:rPr>
            <w:color w:val="0000FF"/>
          </w:rPr>
          <w:t>стью 3 статьи 6</w:t>
        </w:r>
      </w:hyperlink>
      <w:r>
        <w:t xml:space="preserve"> Федерального закона от 31.07.2020 N 259-ФЗ "О цифровых финансовых активах, цифровой валюте и о внесении изменений в отдельные законодательные акты Российской Федерации" сведений:</w:t>
      </w:r>
    </w:p>
    <w:p w:rsidR="00000000" w:rsidRDefault="00C7239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РО от 09.12.2022 N 1057)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об операциях, счетах и вкладах гражданина или лица, замещающего должность муниципальной службы, его супруги (супруга) и несовершеннолетних </w:t>
      </w:r>
      <w:r>
        <w:t>детей;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lastRenderedPageBreak/>
        <w:t>о доходах, об имуществе и обязательствах имущественного характера гражданина или лица, замещающего должность муниципальной службы, его супруги (супруга) и несовершеннолетних детей;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о содержании правоустанавливающих документов и правах гражданина или</w:t>
      </w:r>
      <w:r>
        <w:t xml:space="preserve">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15. В запросе, предусмотренном </w:t>
      </w:r>
      <w:hyperlink w:anchor="Par84" w:tooltip="11.2. 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азыскной деятельност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" w:history="1">
        <w:r>
          <w:rPr>
            <w:color w:val="0000FF"/>
          </w:rPr>
          <w:t>подпунктом 11.2 пункта 11</w:t>
        </w:r>
      </w:hyperlink>
      <w:r>
        <w:t xml:space="preserve"> настоящего Порядка, указываются: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15.1. Фамилия, имя, отчест</w:t>
      </w:r>
      <w:r>
        <w:t>во руководителя государственного органа или организации, в которые направляется запрос.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15.2. Нормативный правовой акт, на основании которого направляется запрос.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15.3. </w:t>
      </w:r>
      <w:proofErr w:type="gramStart"/>
      <w:r>
        <w:t>Фамилия, имя, отчество, дата и место рождения, место регистрации, жительства и (или) пр</w:t>
      </w:r>
      <w:r>
        <w:t>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 службы, его супруги (супруга) и несовершеннолетних детей, сведения о доходах, об имуществе</w:t>
      </w:r>
      <w:r>
        <w:t xml:space="preserve">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>
        <w:t xml:space="preserve"> Федерации, полнота и достоверность которых проверяются, либо лица, замещающего должность муниципал</w:t>
      </w:r>
      <w:r>
        <w:t>ьной службы, в отношении которого имеются сведения о несоблюдении им требований к служебному поведению.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15.4. Содержание и объем сведений, подлежащие проверке.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15.5. Срок представления запрашиваемых сведений.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15.6. Идентификационный номер налогоплательщика (в случае направления запроса в налоговые органы Российской Федерации).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15.7. Фамилия, имя, отчество и номер телефона муниципального служащего, подготовившего запрос.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15.8. Другие необходимые сведения.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16. Ра</w:t>
      </w:r>
      <w:r>
        <w:t>ботник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управления по противодействию коррупции при Губ</w:t>
      </w:r>
      <w:r>
        <w:t>ернаторе Ростовской области, которому поручено проведение проверки: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16.1. Уведомляет в письменном виде гражданина или лицо, замещающее должность муниципальной службы, о начале в отношении него проверки и разъясняет ему содержание </w:t>
      </w:r>
      <w:hyperlink w:anchor="Par113" w:tooltip="16.2. Проводит в случае обращения гражданина или лица, замещающего должность муниципальной службы, беседу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получения обращения гражданина или лица, замещающего должность муниципальной службы, а при наличии уважительной причины - в срок, согласованный с гражданином или лицом, замещающим должность муниципальной службы." w:history="1">
        <w:r>
          <w:rPr>
            <w:color w:val="0000FF"/>
          </w:rPr>
          <w:t>подпункта 1</w:t>
        </w:r>
        <w:r>
          <w:rPr>
            <w:color w:val="0000FF"/>
          </w:rPr>
          <w:t>6.2</w:t>
        </w:r>
      </w:hyperlink>
      <w:r>
        <w:t xml:space="preserve"> настоящего пункта - в течение трех рабочих дней со дня получения соответствующего решения.</w:t>
      </w:r>
    </w:p>
    <w:p w:rsidR="00000000" w:rsidRDefault="00C72399">
      <w:pPr>
        <w:pStyle w:val="ConsPlusNormal"/>
        <w:spacing w:before="240"/>
        <w:ind w:firstLine="540"/>
        <w:jc w:val="both"/>
      </w:pPr>
      <w:bookmarkStart w:id="6" w:name="Par113"/>
      <w:bookmarkEnd w:id="6"/>
      <w:r>
        <w:lastRenderedPageBreak/>
        <w:t xml:space="preserve">16.2. </w:t>
      </w:r>
      <w:proofErr w:type="gramStart"/>
      <w:r>
        <w:t>Проводит в случае обращения гражданина или лица, замещающего должность муниципальной службы, беседу с ним, в ходе которой он должен быть про</w:t>
      </w:r>
      <w:r>
        <w:t xml:space="preserve">информирован о том, какие сведения и соблюдение каких требований к служебному поведению подлежат проверке, - в течение семи рабочих дней со дня получения обращения гражданина или лица, замещающего должность муниципальной службы, а при наличии уважительной </w:t>
      </w:r>
      <w:r>
        <w:t>причины - в срок, согласованный с гражданином</w:t>
      </w:r>
      <w:proofErr w:type="gramEnd"/>
      <w:r>
        <w:t xml:space="preserve"> или лицом, замещающим должность муниципальной службы.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17. По окончании проверки работник подразделения (должностное лицо, ответственное за работу) по профилактике коррупционных и иных правонарушений органа мест</w:t>
      </w:r>
      <w:r>
        <w:t>ного самоуправления, аппарата избирательной комиссии муниципального образования, управления по противодействию коррупции при Губернаторе Ростовской области, которому поручено проведение проверки, обяза</w:t>
      </w:r>
      <w:proofErr w:type="gramStart"/>
      <w:r>
        <w:t>н(</w:t>
      </w:r>
      <w:proofErr w:type="gramEnd"/>
      <w:r>
        <w:t>о) ознакомить гражданина или лицо, замещающее должнос</w:t>
      </w:r>
      <w:r>
        <w:t>ть муниципальной службы, с результатами проверки с соблюдением законодательства Российской Федерации о государственной тайне.</w:t>
      </w:r>
    </w:p>
    <w:p w:rsidR="00000000" w:rsidRDefault="00C72399">
      <w:pPr>
        <w:pStyle w:val="ConsPlusNormal"/>
        <w:spacing w:before="240"/>
        <w:ind w:firstLine="540"/>
        <w:jc w:val="both"/>
      </w:pPr>
      <w:bookmarkStart w:id="7" w:name="Par115"/>
      <w:bookmarkEnd w:id="7"/>
      <w:r>
        <w:t>18. Гражданин или лицо, замещающее должность муниципальной службы, вправе: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18.1. Давать пояснения в письменном виде: в</w:t>
      </w:r>
      <w:r>
        <w:t xml:space="preserve"> ходе проверки; по вопросам, указанным в </w:t>
      </w:r>
      <w:hyperlink w:anchor="Par113" w:tooltip="16.2. Проводит в случае обращения гражданина или лица, замещающего должность муниципальной службы, беседу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получения обращения гражданина или лица, замещающего должность муниципальной службы, а при наличии уважительной причины - в срок, согласованный с гражданином или лицом, замещающим должность муниципальной службы." w:history="1">
        <w:r>
          <w:rPr>
            <w:color w:val="0000FF"/>
          </w:rPr>
          <w:t>подпункте 16.2 пункта 16</w:t>
        </w:r>
      </w:hyperlink>
      <w:r>
        <w:t xml:space="preserve"> настоящего Порядка; по результатам проверки.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18.2. Представлять дополнительные материалы и давать по ним пояснения в письменном виде.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18.3. Обращаться в подразделение (к до</w:t>
      </w:r>
      <w:r>
        <w:t xml:space="preserve">лжностному лицу, ответственному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образования, в управление по противодействию коррупции при Губернаторе Ростовской </w:t>
      </w:r>
      <w:r>
        <w:t xml:space="preserve">области с ходатайством о проведении с ним беседы по вопросам, указанным в </w:t>
      </w:r>
      <w:hyperlink w:anchor="Par113" w:tooltip="16.2. Проводит в случае обращения гражданина или лица, замещающего должность муниципальной службы, беседу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получения обращения гражданина или лица, замещающего должность муниципальной службы, а при наличии уважительной причины - в срок, согласованный с гражданином или лицом, замещающим должность муниципальной службы." w:history="1">
        <w:r>
          <w:rPr>
            <w:color w:val="0000FF"/>
          </w:rPr>
          <w:t>подпункте 16.2 пункта 16</w:t>
        </w:r>
      </w:hyperlink>
      <w:r>
        <w:t xml:space="preserve"> настоящего Порядка.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19. Пояснения, указанные в </w:t>
      </w:r>
      <w:hyperlink w:anchor="Par115" w:tooltip="18. Гражданин или лицо, замещающее должность муниципальной службы, вправе:" w:history="1">
        <w:r>
          <w:rPr>
            <w:color w:val="0000FF"/>
          </w:rPr>
          <w:t>пункте 18</w:t>
        </w:r>
      </w:hyperlink>
      <w:r>
        <w:t xml:space="preserve"> настоящего Порядка, приобщаются к материалам проверки.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20. На период проведения проверки лицо, замещающее должность муниципальной службы, может быть отстранено от замещаемой должности на срок, не превышающий 60 дней со дня принятия реш</w:t>
      </w:r>
      <w:r>
        <w:t>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На период отстранения лица, замещающего должность муниципальной службы, от замещаемой должности денежное содержание по замещаемой им должност</w:t>
      </w:r>
      <w:r>
        <w:t>и сохраняется.</w:t>
      </w:r>
    </w:p>
    <w:p w:rsidR="00000000" w:rsidRDefault="00C72399">
      <w:pPr>
        <w:pStyle w:val="ConsPlusNormal"/>
        <w:spacing w:before="240"/>
        <w:ind w:firstLine="540"/>
        <w:jc w:val="both"/>
      </w:pPr>
      <w:bookmarkStart w:id="8" w:name="Par122"/>
      <w:bookmarkEnd w:id="8"/>
      <w:r>
        <w:t>21. Руководитель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представляе</w:t>
      </w:r>
      <w:r>
        <w:t>т лицу, принявшему решение о проведении проверки, доклад, в котором должно содержаться одно из следующих предложений: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21.1. О назначении гражданина на должность муниципальной службы.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21.2. Об отказе гражданину в назначении на должность муниципальной службы</w:t>
      </w:r>
      <w:r>
        <w:t>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lastRenderedPageBreak/>
        <w:t>21.3. Об отсутствии оснований для применения к лицу, замещающему должность муниципальной службы, мер юридической ответственности.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21.4. О применении к лицу, замещающему должность муниципальной службы, мер юридической ответственности.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21.5. О представлени</w:t>
      </w:r>
      <w:r>
        <w:t>и копий материалов проверки в комиссию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22. </w:t>
      </w:r>
      <w:proofErr w:type="gramStart"/>
      <w:r>
        <w:t>Министр по вопросам обеспечения безопасности и противодействия коррупции в Ростовской области (в случае его отсутствия - заместитель начальника управления - начальник отдела) по результатам проверки направляет должностному лицу или в представительный о</w:t>
      </w:r>
      <w:r>
        <w:t xml:space="preserve">рган местного самоуправления, уполномоченным назначать гражданина на должность муниципальной службы или назначившим муниципального служащего на должность муниципальной службы, справку, в которой должно содержаться одно из предложений, предусмотренных </w:t>
      </w:r>
      <w:hyperlink w:anchor="Par122" w:tooltip="21. Руководитель подразделения (должностное лицо, ответственное за работу) по профилактике коррупционных и иных правонарушений органа местного самоуправления, аппарата избирательной комиссии муниципального образования представляет лицу, принявшему решение о проведении проверки, доклад, в котором должно содержаться одно из следующих предложений:" w:history="1">
        <w:r>
          <w:rPr>
            <w:color w:val="0000FF"/>
          </w:rPr>
          <w:t>пунктом 21</w:t>
        </w:r>
      </w:hyperlink>
      <w:r>
        <w:t xml:space="preserve"> настоящего Порядка</w:t>
      </w:r>
      <w:proofErr w:type="gramEnd"/>
      <w:r>
        <w:t>.</w:t>
      </w:r>
    </w:p>
    <w:p w:rsidR="00000000" w:rsidRDefault="00C723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РО от 09.12.2022 N 1057)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23.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 от 22.02.2018 N 79.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24</w:t>
      </w:r>
      <w:r>
        <w:t xml:space="preserve">. </w:t>
      </w:r>
      <w:proofErr w:type="gramStart"/>
      <w:r>
        <w:t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лицом, ответственным за работу) по профилактике коррупционных и иных правонарушений органа местного самоу</w:t>
      </w:r>
      <w:r>
        <w:t>правления, аппарата избирательной комиссии муниципального образования, управлением по противодействию коррупции при Губернаторе Ростовской области с одновременным уведомлением об этом гражданина или лица, замещающего должность муниципальной службы, в отнош</w:t>
      </w:r>
      <w:r>
        <w:t>ении которого проводилась</w:t>
      </w:r>
      <w:proofErr w:type="gramEnd"/>
      <w:r>
        <w:t xml:space="preserve"> </w:t>
      </w:r>
      <w:proofErr w:type="gramStart"/>
      <w:r>
        <w:t>проверка, правоохранительным и (или) налоговым органам, постоянно действующим руководящим органам политических партий и (или) зарегистрированных в соответствии с законодательством Российской Федерации иных общероссийских обществен</w:t>
      </w:r>
      <w:r>
        <w:t>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</w:t>
      </w:r>
      <w:r>
        <w:t>енной тайне.</w:t>
      </w:r>
      <w:proofErr w:type="gramEnd"/>
    </w:p>
    <w:p w:rsidR="00000000" w:rsidRDefault="00C72399">
      <w:pPr>
        <w:pStyle w:val="ConsPlusNormal"/>
        <w:spacing w:before="240"/>
        <w:ind w:firstLine="540"/>
        <w:jc w:val="both"/>
      </w:pPr>
      <w: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26. 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назначившие муниципального служащего на должность муниципальной службы, принимает одно из следующих решений: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26.1. Назначить гражданина на должность муниципальной службы.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>26.2. Отказать гражданину в назначении на должность муниципальной службы.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lastRenderedPageBreak/>
        <w:t>26.3. Применить к лицу, замещающему должность муниципальной службы, меры юридической ответственности.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26.4. Представить </w:t>
      </w:r>
      <w:r>
        <w:t>копии материалов проверки в комиссию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000000" w:rsidRDefault="00C72399">
      <w:pPr>
        <w:pStyle w:val="ConsPlusNormal"/>
        <w:spacing w:before="240"/>
        <w:ind w:firstLine="540"/>
        <w:jc w:val="both"/>
      </w:pPr>
      <w:bookmarkStart w:id="9" w:name="Par138"/>
      <w:bookmarkEnd w:id="9"/>
      <w:r>
        <w:t xml:space="preserve">27. </w:t>
      </w:r>
      <w:proofErr w:type="gramStart"/>
      <w:r>
        <w:t>Подлинники справок о доходах, об имуществе и обязательствах имущественного характера после окончания проверки подразделением (должностным лицом, ответственным за работу) по профилактике коррупционных и иных правонарушений органов местного сам</w:t>
      </w:r>
      <w:r>
        <w:t>оуправления, аппаратов избирательных комиссий муниципальных образований, управлением по противодействию коррупции при Губернаторе Ростовской области направляются в кадровую службу соответствующего органа местного самоуправления, аппарата избирательной коми</w:t>
      </w:r>
      <w:r>
        <w:t>ссии муниципального образования.</w:t>
      </w:r>
      <w:proofErr w:type="gramEnd"/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28. </w:t>
      </w:r>
      <w:proofErr w:type="gramStart"/>
      <w:r>
        <w:t xml:space="preserve">Копии справок, указанных в </w:t>
      </w:r>
      <w:hyperlink w:anchor="Par138" w:tooltip="27. Подлинники справок о доходах, об имуществе и обязательствах имущественного характера после окончания проверки подразделением (должностным лицом, ответственным за работу) по профилактике коррупционных и иных правонарушений органов местного самоуправления, аппаратов избирательных комиссий муниципальных образований, управлением по противодействию коррупции при Губернаторе Ростовской области направляются в кадровую службу соответствующего органа местного самоуправления, аппарата избирательной комиссии му..." w:history="1">
        <w:r>
          <w:rPr>
            <w:color w:val="0000FF"/>
          </w:rPr>
          <w:t>пункте 27</w:t>
        </w:r>
      </w:hyperlink>
      <w:r>
        <w:t xml:space="preserve"> настоящего Порядка, и 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аппарата избирательной комиссии муниципального образования</w:t>
      </w:r>
      <w:r>
        <w:t>, в управлении по противодействию коррупции при Губернаторе Ростовской области в течение 3 лет со дня ее окончания, после чего передаются в архив.</w:t>
      </w:r>
      <w:proofErr w:type="gramEnd"/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right"/>
      </w:pPr>
      <w:r>
        <w:t>Начальник управления</w:t>
      </w:r>
    </w:p>
    <w:p w:rsidR="00000000" w:rsidRDefault="00C72399">
      <w:pPr>
        <w:pStyle w:val="ConsPlusNormal"/>
        <w:jc w:val="right"/>
      </w:pPr>
      <w:r>
        <w:t>документационного обеспечения</w:t>
      </w:r>
    </w:p>
    <w:p w:rsidR="00000000" w:rsidRDefault="00C72399">
      <w:pPr>
        <w:pStyle w:val="ConsPlusNormal"/>
        <w:jc w:val="right"/>
      </w:pPr>
      <w:r>
        <w:t>Правительства Ростовской области</w:t>
      </w:r>
    </w:p>
    <w:p w:rsidR="00000000" w:rsidRDefault="00C72399">
      <w:pPr>
        <w:pStyle w:val="ConsPlusNormal"/>
        <w:jc w:val="right"/>
      </w:pPr>
      <w:r>
        <w:t>Т.А.РОДИОНЧЕНКО</w:t>
      </w: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right"/>
        <w:outlineLvl w:val="0"/>
      </w:pPr>
      <w:r>
        <w:t>При</w:t>
      </w:r>
      <w:r>
        <w:t>ложение N 2</w:t>
      </w:r>
    </w:p>
    <w:p w:rsidR="00000000" w:rsidRDefault="00C72399">
      <w:pPr>
        <w:pStyle w:val="ConsPlusNormal"/>
        <w:jc w:val="right"/>
      </w:pPr>
      <w:r>
        <w:t>к постановлению</w:t>
      </w:r>
    </w:p>
    <w:p w:rsidR="00000000" w:rsidRDefault="00C72399">
      <w:pPr>
        <w:pStyle w:val="ConsPlusNormal"/>
        <w:jc w:val="right"/>
      </w:pPr>
      <w:r>
        <w:t>Правительства</w:t>
      </w:r>
    </w:p>
    <w:p w:rsidR="00000000" w:rsidRDefault="00C72399">
      <w:pPr>
        <w:pStyle w:val="ConsPlusNormal"/>
        <w:jc w:val="right"/>
      </w:pPr>
      <w:r>
        <w:t>Ростовской области</w:t>
      </w:r>
    </w:p>
    <w:p w:rsidR="00000000" w:rsidRDefault="00C72399">
      <w:pPr>
        <w:pStyle w:val="ConsPlusNormal"/>
        <w:jc w:val="right"/>
      </w:pPr>
      <w:r>
        <w:t>от 03.08.2016 N 551</w:t>
      </w: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Title"/>
        <w:jc w:val="center"/>
      </w:pPr>
      <w:bookmarkStart w:id="10" w:name="Par156"/>
      <w:bookmarkEnd w:id="10"/>
      <w:r>
        <w:t>ПЕРЕЧЕНЬ</w:t>
      </w:r>
    </w:p>
    <w:p w:rsidR="00000000" w:rsidRDefault="00C72399">
      <w:pPr>
        <w:pStyle w:val="ConsPlusTitle"/>
        <w:jc w:val="center"/>
      </w:pPr>
      <w:r>
        <w:t>ПОСТАНОВЛЕНИЙ ПРАВИТЕЛЬСТВА РОСТОВСКОЙ ОБЛАСТИ,</w:t>
      </w:r>
    </w:p>
    <w:p w:rsidR="00000000" w:rsidRDefault="00C72399">
      <w:pPr>
        <w:pStyle w:val="ConsPlusTitle"/>
        <w:jc w:val="center"/>
      </w:pPr>
      <w:proofErr w:type="gramStart"/>
      <w:r>
        <w:t>ПРИЗНАННЫХ</w:t>
      </w:r>
      <w:proofErr w:type="gramEnd"/>
      <w:r>
        <w:t xml:space="preserve"> УТРАТИВШИМИ СИЛУ</w:t>
      </w: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ind w:firstLine="540"/>
        <w:jc w:val="both"/>
      </w:pPr>
      <w:r>
        <w:t xml:space="preserve">1.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26.04.2012 N 320 "О порядке проверки достоверности и полноты сведений, представляемых гражданами, претендующими на</w:t>
      </w:r>
      <w:r>
        <w:t xml:space="preserve"> замещение должностей муниципальной службы, и муниципальными служащими, и соблюдения муниципальными служащими требований к служебному поведению".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2.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</w:t>
      </w:r>
      <w:r>
        <w:t xml:space="preserve">равительства Ростовской области от 16.01.2014 N 1 "О внесении </w:t>
      </w:r>
      <w:r>
        <w:lastRenderedPageBreak/>
        <w:t>изменений в постановление Правительства Ростовской области от 26.04.2012 N 320".</w:t>
      </w:r>
    </w:p>
    <w:p w:rsidR="00000000" w:rsidRDefault="00C72399">
      <w:pPr>
        <w:pStyle w:val="ConsPlusNormal"/>
        <w:spacing w:before="240"/>
        <w:ind w:firstLine="540"/>
        <w:jc w:val="both"/>
      </w:pPr>
      <w:r>
        <w:t xml:space="preserve">3.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Ростовской области от 16.06.2014 N 442 "О внесении изменений в постановление Правительства Ростовской области от 26.04.2012 N 320".</w:t>
      </w: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right"/>
      </w:pPr>
      <w:r>
        <w:t>Начальник управления</w:t>
      </w:r>
    </w:p>
    <w:p w:rsidR="00000000" w:rsidRDefault="00C72399">
      <w:pPr>
        <w:pStyle w:val="ConsPlusNormal"/>
        <w:jc w:val="right"/>
      </w:pPr>
      <w:r>
        <w:t>документационного обеспечения</w:t>
      </w:r>
    </w:p>
    <w:p w:rsidR="00000000" w:rsidRDefault="00C72399">
      <w:pPr>
        <w:pStyle w:val="ConsPlusNormal"/>
        <w:jc w:val="right"/>
      </w:pPr>
      <w:r>
        <w:t>Правительства Ростовской области</w:t>
      </w:r>
    </w:p>
    <w:p w:rsidR="00000000" w:rsidRDefault="00C72399">
      <w:pPr>
        <w:pStyle w:val="ConsPlusNormal"/>
        <w:jc w:val="right"/>
      </w:pPr>
      <w:r>
        <w:t>Т.А.РОДИОНЧЕНКО</w:t>
      </w: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jc w:val="both"/>
      </w:pPr>
    </w:p>
    <w:p w:rsidR="00000000" w:rsidRDefault="00C723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72399">
      <w:pPr>
        <w:spacing w:after="0" w:line="240" w:lineRule="auto"/>
      </w:pPr>
      <w:r>
        <w:separator/>
      </w:r>
    </w:p>
  </w:endnote>
  <w:endnote w:type="continuationSeparator" w:id="0">
    <w:p w:rsidR="00000000" w:rsidRDefault="00C7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239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235FCE" w:rsidTr="00235FC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5FCE" w:rsidRDefault="00235FCE" w:rsidP="00235FCE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2399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2399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7239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72399">
      <w:pPr>
        <w:spacing w:after="0" w:line="240" w:lineRule="auto"/>
      </w:pPr>
      <w:r>
        <w:separator/>
      </w:r>
    </w:p>
  </w:footnote>
  <w:footnote w:type="continuationSeparator" w:id="0">
    <w:p w:rsidR="00000000" w:rsidRDefault="00C7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</w:tblGrid>
    <w:tr w:rsidR="00235FCE" w:rsidTr="00235FC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5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35FCE" w:rsidRDefault="00235FC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C72399" w:rsidP="00235FCE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A2C7D"/>
    <w:rsid w:val="001A2C7D"/>
    <w:rsid w:val="00235FCE"/>
    <w:rsid w:val="00C7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35F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FCE"/>
  </w:style>
  <w:style w:type="paragraph" w:styleId="a5">
    <w:name w:val="footer"/>
    <w:basedOn w:val="a"/>
    <w:link w:val="a6"/>
    <w:uiPriority w:val="99"/>
    <w:semiHidden/>
    <w:unhideWhenUsed/>
    <w:rsid w:val="00235F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84849&amp;date=20.05.2024&amp;dst=100029&amp;field=134" TargetMode="External"/><Relationship Id="rId13" Type="http://schemas.openxmlformats.org/officeDocument/2006/relationships/hyperlink" Target="https://login.consultant.ru/link/?req=doc&amp;base=RLAW186&amp;n=84849&amp;date=20.05.2024&amp;dst=100035&amp;field=134" TargetMode="External"/><Relationship Id="rId18" Type="http://schemas.openxmlformats.org/officeDocument/2006/relationships/hyperlink" Target="https://login.consultant.ru/link/?req=doc&amp;base=RLAW186&amp;n=122853&amp;date=20.05.2024&amp;dst=100061&amp;field=134" TargetMode="External"/><Relationship Id="rId26" Type="http://schemas.openxmlformats.org/officeDocument/2006/relationships/hyperlink" Target="https://login.consultant.ru/link/?req=doc&amp;base=RLAW186&amp;n=126313&amp;date=20.05.2024&amp;dst=10017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1648&amp;date=20.05.2024&amp;dst=31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6&amp;n=135092&amp;date=20.05.2024&amp;dst=100188&amp;field=134" TargetMode="External"/><Relationship Id="rId12" Type="http://schemas.openxmlformats.org/officeDocument/2006/relationships/hyperlink" Target="https://login.consultant.ru/link/?req=doc&amp;base=RLAW186&amp;n=84849&amp;date=20.05.2024&amp;dst=100033&amp;field=134" TargetMode="External"/><Relationship Id="rId17" Type="http://schemas.openxmlformats.org/officeDocument/2006/relationships/hyperlink" Target="https://login.consultant.ru/link/?req=doc&amp;base=RLAW186&amp;n=84849&amp;date=20.05.2024&amp;dst=100042&amp;field=134" TargetMode="External"/><Relationship Id="rId25" Type="http://schemas.openxmlformats.org/officeDocument/2006/relationships/hyperlink" Target="https://login.consultant.ru/link/?req=doc&amp;base=RLAW186&amp;n=126313&amp;date=20.05.2024&amp;dst=100172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84849&amp;date=20.05.2024&amp;dst=100040&amp;field=134" TargetMode="External"/><Relationship Id="rId20" Type="http://schemas.openxmlformats.org/officeDocument/2006/relationships/hyperlink" Target="https://login.consultant.ru/link/?req=doc&amp;base=LAW&amp;n=463359&amp;date=20.05.2024&amp;dst=969&amp;field=134" TargetMode="External"/><Relationship Id="rId29" Type="http://schemas.openxmlformats.org/officeDocument/2006/relationships/hyperlink" Target="https://login.consultant.ru/link/?req=doc&amp;base=RLAW186&amp;n=50826&amp;date=20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20.05.2024&amp;dst=69&amp;field=134" TargetMode="External"/><Relationship Id="rId11" Type="http://schemas.openxmlformats.org/officeDocument/2006/relationships/hyperlink" Target="https://login.consultant.ru/link/?req=doc&amp;base=RLAW186&amp;n=135092&amp;date=20.05.2024&amp;dst=100157&amp;field=134" TargetMode="External"/><Relationship Id="rId24" Type="http://schemas.openxmlformats.org/officeDocument/2006/relationships/hyperlink" Target="https://login.consultant.ru/link/?req=doc&amp;base=LAW&amp;n=471933&amp;date=20.05.2024&amp;dst=100107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84849&amp;date=20.05.2024&amp;dst=100037&amp;field=134" TargetMode="External"/><Relationship Id="rId23" Type="http://schemas.openxmlformats.org/officeDocument/2006/relationships/hyperlink" Target="https://login.consultant.ru/link/?req=doc&amp;base=LAW&amp;n=461106&amp;date=20.05.2024&amp;dst=100812&amp;field=134" TargetMode="External"/><Relationship Id="rId28" Type="http://schemas.openxmlformats.org/officeDocument/2006/relationships/hyperlink" Target="https://login.consultant.ru/link/?req=doc&amp;base=RLAW186&amp;n=53502&amp;date=20.05.2024" TargetMode="External"/><Relationship Id="rId10" Type="http://schemas.openxmlformats.org/officeDocument/2006/relationships/hyperlink" Target="https://login.consultant.ru/link/?req=doc&amp;base=LAW&amp;n=472833&amp;date=20.05.2024&amp;dst=42&amp;field=134" TargetMode="External"/><Relationship Id="rId19" Type="http://schemas.openxmlformats.org/officeDocument/2006/relationships/hyperlink" Target="https://login.consultant.ru/link/?req=doc&amp;base=RLAW186&amp;n=122853&amp;date=20.05.2024&amp;dst=100063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02130&amp;date=20.05.2024&amp;dst=100033&amp;field=134" TargetMode="External"/><Relationship Id="rId14" Type="http://schemas.openxmlformats.org/officeDocument/2006/relationships/hyperlink" Target="https://login.consultant.ru/link/?req=doc&amp;base=LAW&amp;n=464894&amp;date=20.05.2024" TargetMode="External"/><Relationship Id="rId22" Type="http://schemas.openxmlformats.org/officeDocument/2006/relationships/hyperlink" Target="https://login.consultant.ru/link/?req=doc&amp;base=LAW&amp;n=436393&amp;date=20.05.2024&amp;dst=100060&amp;field=134" TargetMode="External"/><Relationship Id="rId27" Type="http://schemas.openxmlformats.org/officeDocument/2006/relationships/hyperlink" Target="https://login.consultant.ru/link/?req=doc&amp;base=RLAW186&amp;n=84849&amp;date=20.05.2024&amp;dst=100049&amp;field=134" TargetMode="External"/><Relationship Id="rId30" Type="http://schemas.openxmlformats.org/officeDocument/2006/relationships/hyperlink" Target="https://login.consultant.ru/link/?req=doc&amp;base=RLAW186&amp;n=53480&amp;date=20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4481</Words>
  <Characters>25548</Characters>
  <Application>Microsoft Office Word</Application>
  <DocSecurity>2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03.08.2016 N 551(ред. от 09.12.2022)"О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</vt:lpstr>
    </vt:vector>
  </TitlesOfParts>
  <Company>КонсультантПлюс Версия 4023.00.50</Company>
  <LinksUpToDate>false</LinksUpToDate>
  <CharactersWithSpaces>29970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03.08.2016 N 551(ред. от 09.12.2022)"О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</dc:title>
  <dc:creator>Брунилин</dc:creator>
  <cp:lastModifiedBy>Брунилин</cp:lastModifiedBy>
  <cp:revision>2</cp:revision>
  <dcterms:created xsi:type="dcterms:W3CDTF">2024-05-20T14:29:00Z</dcterms:created>
  <dcterms:modified xsi:type="dcterms:W3CDTF">2024-05-20T14:29:00Z</dcterms:modified>
</cp:coreProperties>
</file>